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f45c0442da4cf3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01-07-2026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 SE LO DIGAS A NADIE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En agosto de 2016, el hallazgo de los cuerpos sin vida de Marcos Campos, Janaina Santos y sus hijos, María Carolina y David, de tres y un año, enfrenta a los investigadores a un caso sin precedentes: el primer crimen compartido por WhatsApp. Muy pronto, las pesquisas de la Policía apuntan a Patrick, un joven de 19 años, sobrino y primo de las víctimas. Un estudiante de derecho, de familia acomodada, que había llegado a España para cumplir su sueño de ser futbolista.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#CASO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#Caso llega para arrojar luz sobre algunos de los misterios que aún esconden los crímenes más impactantes y escabrosos de las dos últimas décadas. Esta serie documental cuenta con los prestigiosos periodistas de sucesos y crónica negra de nuestro país: Carlos Quílez, Beatriz Osa y Cruz Morcillo.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</w:p>
        </w:tc>
      </w:tr>
    </w:tbl>
  </w:body>
</w:document>
</file>